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2094" w:rsidRDefault="00BE2094" w:rsidP="00BE20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Уголь каменный </w:t>
      </w:r>
      <w:bookmarkStart w:id="1" w:name="_GoBack"/>
      <w:bookmarkEnd w:id="1"/>
    </w:p>
    <w:p w:rsidR="00BE2094" w:rsidRDefault="00BE2094" w:rsidP="00BE209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летучих материалов: 39-41%;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золы: 14-16%;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процентное содержание серы: 0,5%;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калорийность: 5400-7000 ккал/кг;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влажность: 13-15%.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 каменном угле содержится: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кислорода - 1,5-15%;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водорода - 2,5-5,7%;</w:t>
      </w:r>
    </w:p>
    <w:p w:rsidR="00E95DAD" w:rsidRP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углерода -75-95%.</w:t>
      </w:r>
    </w:p>
    <w:p w:rsidR="00E95DAD" w:rsidRDefault="00E95DAD" w:rsidP="00E95DAD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E95DAD">
        <w:rPr>
          <w:rFonts w:ascii="Times New Roman" w:eastAsia="Times New Roman" w:hAnsi="Times New Roman"/>
          <w:color w:val="000000"/>
          <w:sz w:val="24"/>
          <w:lang w:val="kk-KZ" w:eastAsia="ru-RU"/>
        </w:rPr>
        <w:t>Благодаря высокому содержанию углерода и относительно небольшой влажности, теплотворная способность каменного угля достигает 7 000 ккал/кг. Температура горения каменного угля – 470°С.</w:t>
      </w:r>
    </w:p>
    <w:p w:rsidR="00E95DAD" w:rsidRDefault="00E95DAD" w:rsidP="00BE2094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BE2094" w:rsidRPr="00BE2094" w:rsidRDefault="00BE2094" w:rsidP="00BE2094">
      <w:pPr>
        <w:spacing w:after="0" w:line="240" w:lineRule="auto"/>
        <w:ind w:left="720" w:firstLine="360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>Пункты получения и доставки груза указываются в разнарядках Заказчика, от станции Петропавловск до школы-интернат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  <w:r w:rsidRPr="00BE2094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:rsidR="00BE2094" w:rsidRDefault="00BE2094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AC51DD"/>
    <w:rsid w:val="00BA0254"/>
    <w:rsid w:val="00BE2094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6</cp:revision>
  <dcterms:created xsi:type="dcterms:W3CDTF">2017-01-10T11:44:00Z</dcterms:created>
  <dcterms:modified xsi:type="dcterms:W3CDTF">2019-01-24T16:59:00Z</dcterms:modified>
</cp:coreProperties>
</file>