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D64" w:rsidRPr="005542AA" w:rsidRDefault="00766D64" w:rsidP="00766D6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мекемелердің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нысанында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құрылған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мектепке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дейінгі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ұйымдарында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балалар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ата-аналарының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қамқорлығынсыз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қалған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балаларға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арналған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ұйымдарында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тәрбиеленуші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балаларды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тамақтандыруды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етуге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байланысты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жөніндегі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үлгілік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3-қосымша      </w:t>
      </w:r>
    </w:p>
    <w:p w:rsidR="00766D64" w:rsidRPr="005542AA" w:rsidRDefault="00766D64" w:rsidP="00766D6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нысан</w:t>
      </w:r>
      <w:proofErr w:type="spellEnd"/>
      <w:proofErr w:type="gramEnd"/>
    </w:p>
    <w:p w:rsidR="00766D64" w:rsidRPr="005542AA" w:rsidRDefault="00766D64" w:rsidP="00E02DEF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Конкурсқа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қатысуға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өтінім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(</w:t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заңды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тұлғалар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үшін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)</w:t>
      </w:r>
      <w:bookmarkStart w:id="0" w:name="_GoBack"/>
      <w:bookmarkEnd w:id="0"/>
    </w:p>
    <w:p w:rsidR="00766D64" w:rsidRPr="005542AA" w:rsidRDefault="00766D64" w:rsidP="00766D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Кімге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        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ұйымдастырушының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proofErr w:type="gram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1.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73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76"/>
        <w:gridCol w:w="3259"/>
      </w:tblGrid>
      <w:tr w:rsidR="00766D64" w:rsidRPr="005542AA" w:rsidTr="00917658">
        <w:trPr>
          <w:trHeight w:val="795"/>
          <w:tblCellSpacing w:w="15" w:type="dxa"/>
        </w:trPr>
        <w:tc>
          <w:tcPr>
            <w:tcW w:w="6480" w:type="dxa"/>
            <w:vAlign w:val="center"/>
            <w:hideMark/>
          </w:tcPr>
          <w:p w:rsidR="00766D64" w:rsidRPr="005542AA" w:rsidRDefault="00766D64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Әлеуетті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өнім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берушінің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заңды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байланыс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телефондары</w:t>
            </w:r>
            <w:proofErr w:type="spellEnd"/>
          </w:p>
        </w:tc>
        <w:tc>
          <w:tcPr>
            <w:tcW w:w="3255" w:type="dxa"/>
            <w:vAlign w:val="center"/>
            <w:hideMark/>
          </w:tcPr>
          <w:p w:rsidR="00766D64" w:rsidRPr="005542AA" w:rsidRDefault="00766D64" w:rsidP="00917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6D64" w:rsidRPr="005542AA" w:rsidTr="00917658">
        <w:trPr>
          <w:tblCellSpacing w:w="15" w:type="dxa"/>
        </w:trPr>
        <w:tc>
          <w:tcPr>
            <w:tcW w:w="6480" w:type="dxa"/>
            <w:vAlign w:val="center"/>
            <w:hideMark/>
          </w:tcPr>
          <w:p w:rsidR="00766D64" w:rsidRPr="005542AA" w:rsidRDefault="00766D64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Заңды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тұлғаның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банктік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деректемелері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(БСН, БСК),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сондай-ақ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заңды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тұлғаға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көрсететін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банктің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филиалының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толық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мекенжайы</w:t>
            </w:r>
            <w:proofErr w:type="spellEnd"/>
          </w:p>
        </w:tc>
        <w:tc>
          <w:tcPr>
            <w:tcW w:w="3255" w:type="dxa"/>
            <w:vAlign w:val="center"/>
            <w:hideMark/>
          </w:tcPr>
          <w:p w:rsidR="00766D64" w:rsidRPr="005542AA" w:rsidRDefault="00766D64" w:rsidP="00917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6D64" w:rsidRPr="005542AA" w:rsidTr="00917658">
        <w:trPr>
          <w:tblCellSpacing w:w="15" w:type="dxa"/>
        </w:trPr>
        <w:tc>
          <w:tcPr>
            <w:tcW w:w="6480" w:type="dxa"/>
            <w:vAlign w:val="center"/>
            <w:hideMark/>
          </w:tcPr>
          <w:p w:rsidR="00766D64" w:rsidRPr="005542AA" w:rsidRDefault="00766D64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Заңды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тұлғаның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бірінші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басшысының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тегі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әкесінің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болса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55" w:type="dxa"/>
            <w:vAlign w:val="center"/>
            <w:hideMark/>
          </w:tcPr>
          <w:p w:rsidR="00766D64" w:rsidRPr="005542AA" w:rsidRDefault="00766D64" w:rsidP="00917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6D64" w:rsidRPr="005542AA" w:rsidTr="00917658">
        <w:trPr>
          <w:tblCellSpacing w:w="15" w:type="dxa"/>
        </w:trPr>
        <w:tc>
          <w:tcPr>
            <w:tcW w:w="6480" w:type="dxa"/>
            <w:vAlign w:val="center"/>
            <w:hideMark/>
          </w:tcPr>
          <w:p w:rsidR="00766D64" w:rsidRPr="005542AA" w:rsidRDefault="00766D64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Заңды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тұлға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сатып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2015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жылғы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желтоқсандағы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Республикасының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>
              <w:fldChar w:fldCharType="begin"/>
            </w:r>
            <w:r>
              <w:instrText xml:space="preserve"> HYPERLINK "https://tengrinews.kz/kaz/docs/Z1500000434" \l "z0" </w:instrText>
            </w:r>
            <w:r>
              <w:fldChar w:fldCharType="separate"/>
            </w:r>
            <w:r w:rsidRPr="005542A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Заңына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сәйкес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қалыптастырылатын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сатып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алуға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жосықсыз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қатысушылардың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тізілімінде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proofErr w:type="spellEnd"/>
          </w:p>
        </w:tc>
        <w:tc>
          <w:tcPr>
            <w:tcW w:w="3255" w:type="dxa"/>
            <w:vAlign w:val="center"/>
            <w:hideMark/>
          </w:tcPr>
          <w:p w:rsidR="00766D64" w:rsidRPr="005542AA" w:rsidRDefault="00766D64" w:rsidP="00917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6D64" w:rsidRPr="005542AA" w:rsidTr="00917658">
        <w:trPr>
          <w:tblCellSpacing w:w="15" w:type="dxa"/>
        </w:trPr>
        <w:tc>
          <w:tcPr>
            <w:tcW w:w="6480" w:type="dxa"/>
            <w:vAlign w:val="center"/>
            <w:hideMark/>
          </w:tcPr>
          <w:p w:rsidR="00766D64" w:rsidRPr="005542AA" w:rsidRDefault="00766D64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Заңды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тұлғаның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басшысында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аталған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заңды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тұлғаның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өкілінде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өнім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берушіні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таңдау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шешім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қабылдау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құқығына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болатын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жақын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туыстары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жұбайы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зайыбы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жекжаттары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олар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өткізілетін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конкурстарда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өкілі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болып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табылады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proofErr w:type="spellEnd"/>
          </w:p>
        </w:tc>
        <w:tc>
          <w:tcPr>
            <w:tcW w:w="3255" w:type="dxa"/>
            <w:vAlign w:val="center"/>
            <w:hideMark/>
          </w:tcPr>
          <w:p w:rsidR="00766D64" w:rsidRPr="005542AA" w:rsidRDefault="00766D64" w:rsidP="00917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6D64" w:rsidRPr="005542AA" w:rsidTr="00917658">
        <w:trPr>
          <w:tblCellSpacing w:w="15" w:type="dxa"/>
        </w:trPr>
        <w:tc>
          <w:tcPr>
            <w:tcW w:w="6480" w:type="dxa"/>
            <w:vAlign w:val="center"/>
            <w:hideMark/>
          </w:tcPr>
          <w:p w:rsidR="00766D64" w:rsidRPr="005542AA" w:rsidRDefault="00766D64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Заңды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тұлғаның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резиденттігі</w:t>
            </w:r>
            <w:proofErr w:type="spellEnd"/>
          </w:p>
        </w:tc>
        <w:tc>
          <w:tcPr>
            <w:tcW w:w="3255" w:type="dxa"/>
            <w:vAlign w:val="center"/>
            <w:hideMark/>
          </w:tcPr>
          <w:p w:rsidR="00766D64" w:rsidRPr="005542AA" w:rsidRDefault="00766D64" w:rsidP="00917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6D64" w:rsidRPr="005542AA" w:rsidRDefault="00766D64" w:rsidP="00766D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2. ____________________________________________________________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           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                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              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қажетін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жеткізуге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береді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" w:name="z374"/>
      <w:bookmarkEnd w:id="1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__________________________________________________________________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         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proofErr w:type="gram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заңнамада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бұзушылықтардың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жоқтығын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" w:name="z375"/>
      <w:bookmarkEnd w:id="2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4. __________________________________________________________________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             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ұйымдастырушыға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қабілеті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жеткізілетін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    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қажетін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мәліметтерді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қолданыстағы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заңнамасында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шектеулерді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сақтауы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           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proofErr w:type="gram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өтінімде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оған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қоса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берілетін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құжаттарда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мұндай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мәліметтерді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жауапкершілікті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қабылдайды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" w:name="z376"/>
      <w:bookmarkEnd w:id="3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377"/>
      <w:bookmarkEnd w:id="4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6. ________________________________________________________________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           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proofErr w:type="gram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енгізуге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міндеттенеміз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78"/>
      <w:bookmarkEnd w:id="5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рөлін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6D64" w:rsidRPr="005542AA" w:rsidRDefault="00766D64" w:rsidP="00766D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66D64" w:rsidRPr="005542AA" w:rsidRDefault="00766D64" w:rsidP="00766D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М.О.</w:t>
      </w:r>
    </w:p>
    <w:p w:rsidR="00A609A2" w:rsidRPr="00766D64" w:rsidRDefault="00A609A2" w:rsidP="00766D64"/>
    <w:sectPr w:rsidR="00A609A2" w:rsidRPr="00766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13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FE3"/>
    <w:rsid w:val="0010011F"/>
    <w:rsid w:val="00133E27"/>
    <w:rsid w:val="002470B6"/>
    <w:rsid w:val="003A5FE3"/>
    <w:rsid w:val="00573D0B"/>
    <w:rsid w:val="00766D64"/>
    <w:rsid w:val="00A609A2"/>
    <w:rsid w:val="00AA4427"/>
    <w:rsid w:val="00E0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2221A9-BA36-4092-8A3D-7C8AA690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FE3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3A5FE3"/>
  </w:style>
  <w:style w:type="paragraph" w:styleId="a3">
    <w:name w:val="Balloon Text"/>
    <w:basedOn w:val="a"/>
    <w:link w:val="a4"/>
    <w:uiPriority w:val="99"/>
    <w:semiHidden/>
    <w:unhideWhenUsed/>
    <w:rsid w:val="00100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011F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562</Words>
  <Characters>3209</Characters>
  <Application>Microsoft Office Word</Application>
  <DocSecurity>0</DocSecurity>
  <Lines>26</Lines>
  <Paragraphs>7</Paragraphs>
  <ScaleCrop>false</ScaleCrop>
  <Company/>
  <LinksUpToDate>false</LinksUpToDate>
  <CharactersWithSpaces>3764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8</cp:revision>
  <cp:lastPrinted>2016-04-06T08:32:00Z</cp:lastPrinted>
  <dcterms:created xsi:type="dcterms:W3CDTF">2016-03-31T11:10:00Z</dcterms:created>
  <dcterms:modified xsi:type="dcterms:W3CDTF">2016-10-10T07:01:00Z</dcterms:modified>
</cp:coreProperties>
</file>