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80" w:rsidRPr="00C90980" w:rsidRDefault="0084335D" w:rsidP="00C909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  <w:t xml:space="preserve">к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Правилам приобретения товаров, связанных с обеспечением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84335D" w:rsidRPr="00C90980" w:rsidRDefault="0084335D" w:rsidP="0084335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итогах конкурса </w:t>
      </w:r>
    </w:p>
    <w:p w:rsidR="00C90980" w:rsidRPr="00C90980" w:rsidRDefault="00C90980" w:rsidP="00C90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>на Приобретение продуктов питания (до 1 сентября 2016г.)</w:t>
      </w:r>
    </w:p>
    <w:p w:rsidR="00C90980" w:rsidRPr="00C90980" w:rsidRDefault="00C90980" w:rsidP="00C90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2 июня 2016г. 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1. Конкурсная комиссия в составе: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C90980" w:rsidRPr="00784B8E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>ТОО Продтовары по лотам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4B8E" w:rsidRPr="00784B8E">
        <w:rPr>
          <w:rFonts w:ascii="Times New Roman" w:hAnsi="Times New Roman" w:cs="Times New Roman"/>
          <w:sz w:val="28"/>
          <w:szCs w:val="28"/>
          <w:lang w:val="ru-RU"/>
        </w:rPr>
        <w:t>лоты 44, 41, 19, 17, 39, 56, 16, 15, 35, 23, 22, 28, 36, 33, 37</w:t>
      </w:r>
      <w:r w:rsidR="00784B8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3. Конкурсная комиссия по результатам рассмотрения  в соответствии с критериями путем открытого голосования решила: 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1) признать победителем конкурса  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>ТОО Продтовары по лотам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4B8E" w:rsidRPr="00784B8E">
        <w:rPr>
          <w:rFonts w:ascii="Times New Roman" w:hAnsi="Times New Roman" w:cs="Times New Roman"/>
          <w:sz w:val="28"/>
          <w:szCs w:val="28"/>
          <w:lang w:val="ru-RU"/>
        </w:rPr>
        <w:t>лоты 44, 41, 19, 17, 39, 56, 16, 15, 35, 23, 22, 28, 36, 33, 37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C90980" w:rsidRDefault="00C90980" w:rsidP="00843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пунктом 42 «</w:t>
      </w:r>
      <w:r w:rsidRPr="00D141F2">
        <w:rPr>
          <w:rFonts w:ascii="Times New Roman" w:hAnsi="Times New Roman" w:cs="Times New Roman"/>
          <w:sz w:val="28"/>
          <w:szCs w:val="28"/>
          <w:lang w:val="ru-RU"/>
        </w:rPr>
        <w:t>В случае, если в конкурсе участвовал один потенциальный поставщик, представивший заявку в соответствии с требованиями конкурсной документации и отвечающий требованиям настоящих Правил, то он признается победителем конкурса</w:t>
      </w:r>
      <w:r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C90980" w:rsidRDefault="00C90980" w:rsidP="00843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90980">
        <w:rPr>
          <w:rFonts w:ascii="Times New Roman" w:hAnsi="Times New Roman" w:cs="Times New Roman"/>
          <w:sz w:val="28"/>
          <w:szCs w:val="28"/>
          <w:lang w:val="ru-RU"/>
        </w:rPr>
        <w:lastRenderedPageBreak/>
        <w:t>2) признать конкурс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по лотам </w:t>
      </w:r>
      <w:r w:rsidR="00784B8E">
        <w:rPr>
          <w:rFonts w:ascii="Times New Roman" w:hAnsi="Times New Roman" w:cs="Times New Roman"/>
          <w:sz w:val="28"/>
          <w:szCs w:val="28"/>
          <w:lang w:val="ru-RU"/>
        </w:rPr>
        <w:t>1, 2, 3, 4, 5, 6, 7, 8, 9, 10, 11, 12, 13, 14, 18, 20, 21, 24, 25, 26, 27, 29, 30, 31, 32, 34, 38, 40, 42, 43, 45, 46, 47, 48, 49, 50, 51, 52, 53, 54, 55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несостоявшимся, т.к. не было представлено конкурсных заявок.</w:t>
      </w:r>
      <w:proofErr w:type="gramEnd"/>
    </w:p>
    <w:p w:rsidR="0084335D" w:rsidRPr="00C90980" w:rsidRDefault="00C90980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3) Организатору конкурса 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Северо-Казахстанской области Министерства образован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ия и науки Республики Казахстан, СКО,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Кызылжарский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район, с. Соколовка, ул. Школьная, 1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в срок до </w:t>
      </w:r>
      <w:r>
        <w:rPr>
          <w:rFonts w:ascii="Times New Roman" w:hAnsi="Times New Roman" w:cs="Times New Roman"/>
          <w:sz w:val="28"/>
          <w:szCs w:val="28"/>
          <w:lang w:val="ru-RU"/>
        </w:rPr>
        <w:t>10 июня 2016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года заключить договор поставки товаров по организации питания обучающихся в организациях среднего образования с </w:t>
      </w:r>
      <w:r>
        <w:rPr>
          <w:rFonts w:ascii="Times New Roman" w:hAnsi="Times New Roman" w:cs="Times New Roman"/>
          <w:sz w:val="28"/>
          <w:szCs w:val="28"/>
          <w:lang w:val="ru-RU"/>
        </w:rPr>
        <w:t>ТОО Продтовары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лотам</w:t>
      </w:r>
      <w:r w:rsidR="00784B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4B8E" w:rsidRPr="00784B8E">
        <w:rPr>
          <w:rFonts w:ascii="Times New Roman" w:hAnsi="Times New Roman" w:cs="Times New Roman"/>
          <w:sz w:val="28"/>
          <w:szCs w:val="28"/>
          <w:lang w:val="ru-RU"/>
        </w:rPr>
        <w:t>44, 41, 19, 17, 39, 56, 16, 15, 35, 23, 22, 28, 36, 33, 37</w:t>
      </w:r>
      <w:r w:rsidR="00784B8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4) Организатору конкурса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разместить текст данного протокола об итогах конкурса на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 конкурса или органа образования в случае отсутствия  у организатора конкурса собственного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интернет-ресурса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данное решение проголосовали: </w:t>
      </w:r>
    </w:p>
    <w:p w:rsidR="00C90980" w:rsidRPr="0057180E" w:rsidRDefault="0084335D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– 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  <w:r w:rsidR="00C90980"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C90980" w:rsidRPr="0057180E" w:rsidRDefault="00C90980" w:rsidP="00C9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C90980" w:rsidRPr="0057180E" w:rsidRDefault="00C90980" w:rsidP="00C90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bookmarkStart w:id="0" w:name="_GoBack"/>
      <w:bookmarkEnd w:id="0"/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А.                         _____________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A609A2" w:rsidRPr="00C90980" w:rsidRDefault="00A609A2" w:rsidP="0084335D">
      <w:pPr>
        <w:rPr>
          <w:sz w:val="28"/>
          <w:szCs w:val="28"/>
          <w:lang w:val="kk-KZ"/>
        </w:rPr>
      </w:pPr>
    </w:p>
    <w:sectPr w:rsidR="00A609A2" w:rsidRPr="00C90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07"/>
    <w:rsid w:val="00784B8E"/>
    <w:rsid w:val="0084335D"/>
    <w:rsid w:val="008453CC"/>
    <w:rsid w:val="00A609A2"/>
    <w:rsid w:val="00C90980"/>
    <w:rsid w:val="00DE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80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80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5</cp:revision>
  <dcterms:created xsi:type="dcterms:W3CDTF">2016-03-31T12:10:00Z</dcterms:created>
  <dcterms:modified xsi:type="dcterms:W3CDTF">2016-06-10T06:27:00Z</dcterms:modified>
</cp:coreProperties>
</file>